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u w:val="single"/>
          <w:rtl w:val="0"/>
          <w:lang w:val="en-US"/>
        </w:rPr>
        <w:t>Underline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the most suitable linking word or phrase in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>italics</w:t>
      </w:r>
      <w:r>
        <w:rPr>
          <w:rFonts w:ascii="Palatino" w:hAnsi="Palatino"/>
          <w:sz w:val="24"/>
          <w:szCs w:val="24"/>
          <w:rtl w:val="0"/>
          <w:lang w:val="en-US"/>
        </w:rPr>
        <w:t>. Only one answer is possible for each sentence.</w:t>
      </w: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Nowadays, the internet provides the most popular forms of entertainment.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 xml:space="preserve">Furthermore / </w:t>
      </w:r>
      <w:r>
        <w:rPr>
          <w:rFonts w:ascii="Palatino" w:hAnsi="Palatino"/>
          <w:i w:val="1"/>
          <w:iCs w:val="1"/>
          <w:outline w:val="0"/>
          <w:color w:val="d41876"/>
          <w:sz w:val="24"/>
          <w:szCs w:val="24"/>
          <w:u w:val="single" w:color="d41876"/>
          <w:rtl w:val="0"/>
          <w:lang w:val="en-US"/>
          <w14:textFill>
            <w14:solidFill>
              <w14:srgbClr w14:val="D41876"/>
            </w14:solidFill>
          </w14:textFill>
        </w:rPr>
        <w:t>In addition to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 xml:space="preserve"> / Hence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this, it provides us with the most recent news.</w:t>
      </w: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Certain rules are enforced by many social media platforms on the internet;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 xml:space="preserve">Moreover / At first / </w:t>
      </w:r>
      <w:r>
        <w:rPr>
          <w:rFonts w:ascii="Palatino" w:hAnsi="Palatino"/>
          <w:i w:val="1"/>
          <w:iCs w:val="1"/>
          <w:outline w:val="0"/>
          <w:color w:val="d41876"/>
          <w:sz w:val="24"/>
          <w:szCs w:val="24"/>
          <w:u w:val="single" w:color="d41876"/>
          <w:rtl w:val="0"/>
          <w:lang w:val="en-US"/>
          <w14:textFill>
            <w14:solidFill>
              <w14:srgbClr w14:val="D41876"/>
            </w14:solidFill>
          </w14:textFill>
        </w:rPr>
        <w:t>Namely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Facebook, Instagram and Twitter.</w:t>
      </w: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Watching content on sites such as YouTube has become the norm for many young people. </w:t>
      </w:r>
      <w:r>
        <w:rPr>
          <w:rFonts w:ascii="Palatino" w:hAnsi="Palatino"/>
          <w:i w:val="1"/>
          <w:iCs w:val="1"/>
          <w:outline w:val="0"/>
          <w:color w:val="d41876"/>
          <w:sz w:val="24"/>
          <w:szCs w:val="24"/>
          <w:u w:val="single" w:color="d41876"/>
          <w:rtl w:val="0"/>
          <w:lang w:val="en-US"/>
          <w14:textFill>
            <w14:solidFill>
              <w14:srgbClr w14:val="D41876"/>
            </w14:solidFill>
          </w14:textFill>
        </w:rPr>
        <w:t>As a result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 xml:space="preserve"> / Because / In spite of</w:t>
      </w:r>
      <w:r>
        <w:rPr>
          <w:rFonts w:ascii="Palatino" w:hAnsi="Palatino"/>
          <w:sz w:val="24"/>
          <w:szCs w:val="24"/>
          <w:rtl w:val="0"/>
          <w:lang w:val="en-US"/>
        </w:rPr>
        <w:t>, watching television is not as popular as it used to be.</w:t>
      </w: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On satellite and cable television these days, there are over 500 channels to choose from. </w:t>
      </w:r>
      <w:r>
        <w:rPr>
          <w:rFonts w:ascii="Palatino" w:hAnsi="Palatino"/>
          <w:i w:val="1"/>
          <w:iCs w:val="1"/>
          <w:outline w:val="0"/>
          <w:color w:val="d41876"/>
          <w:sz w:val="24"/>
          <w:szCs w:val="24"/>
          <w:u w:val="single" w:color="d41876"/>
          <w:rtl w:val="0"/>
          <w:lang w:val="en-US"/>
          <w14:textFill>
            <w14:solidFill>
              <w14:srgbClr w14:val="D41876"/>
            </w14:solidFill>
          </w14:textFill>
        </w:rPr>
        <w:t>In comparison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 xml:space="preserve"> / In conclusion / What</w:t>
      </w:r>
      <w:r>
        <w:rPr>
          <w:rFonts w:ascii="Palatino" w:hAnsi="Palatino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>s more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, </w:t>
      </w:r>
      <w:r>
        <w:rPr>
          <w:rFonts w:ascii="Palatino" w:hAnsi="Palatino"/>
          <w:sz w:val="24"/>
          <w:szCs w:val="24"/>
          <w:rtl w:val="0"/>
          <w:lang w:val="en-US"/>
        </w:rPr>
        <w:t>t</w:t>
      </w:r>
      <w:r>
        <w:rPr>
          <w:rFonts w:ascii="Palatino" w:hAnsi="Palatino"/>
          <w:sz w:val="24"/>
          <w:szCs w:val="24"/>
          <w:rtl w:val="0"/>
          <w:lang w:val="en-US"/>
        </w:rPr>
        <w:t>he 4 channels available to terrestrial TV viewers in the UK in the 1990s seem like a very narrow choice.</w:t>
      </w: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>Many parents believe that the internet takes up far too much of their children</w:t>
      </w:r>
      <w:r>
        <w:rPr>
          <w:rFonts w:ascii="Palatino" w:hAnsi="Palatino" w:hint="default"/>
          <w:sz w:val="24"/>
          <w:szCs w:val="24"/>
          <w:rtl w:val="0"/>
          <w:lang w:val="en-US"/>
        </w:rPr>
        <w:t>’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s time.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 xml:space="preserve">Personally / In contrast / </w:t>
      </w:r>
      <w:r>
        <w:rPr>
          <w:rFonts w:ascii="Palatino" w:hAnsi="Palatino"/>
          <w:i w:val="1"/>
          <w:iCs w:val="1"/>
          <w:outline w:val="0"/>
          <w:color w:val="d41876"/>
          <w:sz w:val="24"/>
          <w:szCs w:val="24"/>
          <w:u w:val="single" w:color="d41876"/>
          <w:rtl w:val="0"/>
          <w:lang w:val="en-US"/>
          <w14:textFill>
            <w14:solidFill>
              <w14:srgbClr w14:val="D41876"/>
            </w14:solidFill>
          </w14:textFill>
        </w:rPr>
        <w:t>Besides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this, they argue that sites like YouTube are not suitable for teenagers, 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 xml:space="preserve">despite / </w:t>
      </w:r>
      <w:r>
        <w:rPr>
          <w:rFonts w:ascii="Palatino" w:hAnsi="Palatino"/>
          <w:i w:val="1"/>
          <w:iCs w:val="1"/>
          <w:outline w:val="0"/>
          <w:color w:val="d41876"/>
          <w:sz w:val="24"/>
          <w:szCs w:val="24"/>
          <w:u w:val="single" w:color="d41876"/>
          <w:rtl w:val="0"/>
          <w:lang w:val="en-US"/>
          <w14:textFill>
            <w14:solidFill>
              <w14:srgbClr w14:val="D41876"/>
            </w14:solidFill>
          </w14:textFill>
        </w:rPr>
        <w:t>let alone</w:t>
      </w:r>
      <w:r>
        <w:rPr>
          <w:rFonts w:ascii="Palatino" w:hAnsi="Palatino"/>
          <w:i w:val="1"/>
          <w:iCs w:val="1"/>
          <w:sz w:val="24"/>
          <w:szCs w:val="24"/>
          <w:rtl w:val="0"/>
          <w:lang w:val="en-US"/>
        </w:rPr>
        <w:t xml:space="preserve"> / regardless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younger children.</w:t>
      </w: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Default"/>
        <w:spacing w:before="0" w:line="240" w:lineRule="auto"/>
      </w:pPr>
      <w:r>
        <w:rPr>
          <w:rFonts w:ascii="Palatino" w:hAnsi="Palatino" w:hint="default"/>
          <w:outline w:val="0"/>
          <w:color w:val="d41876"/>
          <w:u w:color="d41876"/>
          <w:rtl w:val="0"/>
          <w:lang w:val="en-US"/>
          <w14:textFill>
            <w14:solidFill>
              <w14:srgbClr w14:val="D41876"/>
            </w14:solidFill>
          </w14:textFill>
        </w:rPr>
        <w:t>’</w:t>
      </w:r>
      <w:r>
        <w:rPr>
          <w:rFonts w:ascii="Palatino" w:hAnsi="Palatino"/>
          <w:outline w:val="0"/>
          <w:color w:val="d41876"/>
          <w:u w:color="d41876"/>
          <w:rtl w:val="0"/>
          <w:lang w:val="en-US"/>
          <w14:textFill>
            <w14:solidFill>
              <w14:srgbClr w14:val="D41876"/>
            </w14:solidFill>
          </w14:textFill>
        </w:rPr>
        <w:t>let alone</w:t>
      </w:r>
      <w:r>
        <w:rPr>
          <w:rFonts w:ascii="Palatino" w:hAnsi="Palatino" w:hint="default"/>
          <w:outline w:val="0"/>
          <w:color w:val="d41876"/>
          <w:u w:color="d41876"/>
          <w:rtl w:val="0"/>
          <w:lang w:val="en-US"/>
          <w14:textFill>
            <w14:solidFill>
              <w14:srgbClr w14:val="D41876"/>
            </w14:solidFill>
          </w14:textFill>
        </w:rPr>
        <w:t xml:space="preserve">’ </w:t>
      </w:r>
      <w:r>
        <w:rPr>
          <w:rFonts w:ascii="Palatino" w:hAnsi="Palatino"/>
          <w:outline w:val="0"/>
          <w:color w:val="d41876"/>
          <w:u w:color="d41876"/>
          <w:rtl w:val="0"/>
          <w:lang w:val="en-US"/>
          <w14:textFill>
            <w14:solidFill>
              <w14:srgbClr w14:val="D41876"/>
            </w14:solidFill>
          </w14:textFill>
        </w:rPr>
        <w:t>is an informal phrase and the example of it in the sentence above means that sites like YouTube are not even suitable for teenagers, so of course much less so for children.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lowerLetter"/>
      <w:suff w:val="tab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